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40"/>
          <w:szCs w:val="40"/>
          <w:color w:val="1E4F4A"/>
          <w:rFonts w:ascii="Calibri" w:hAnsi="Calibri"/>
        </w:rPr>
        <w:t xml:space="preserve">ETTIENE WIUM</w:t>
      </w:r>
    </w:p>
    <w:p>
      <w:pPr/>
      <w:r>
        <w:rPr>
          <w:b/>
          <w:sz w:val="24"/>
          <w:szCs w:val="24"/>
          <w:color w:val="161412"/>
          <w:rFonts w:ascii="Calibri" w:hAnsi="Calibri"/>
        </w:rPr>
        <w:t xml:space="preserve">Cover letter</w:t>
      </w:r>
    </w:p>
    <w:p>
      <w:pPr/>
      <w:r>
        <w:rPr>
          <w:sz w:val="18"/>
          <w:szCs w:val="18"/>
          <w:rFonts w:ascii="Calibri" w:hAnsi="Calibri"/>
        </w:rPr>
        <w:t xml:space="preserve">ettiene.wium@gmail.com  ·  +27 71 881 2226  ·  Cape Town, South Africa · globally remote · SAST (UTC+2)</w:t>
      </w:r>
    </w:p>
    <w:p>
      <w:pPr/>
      <w:r>
        <w:rPr>
          <w:sz w:val="20"/>
          <w:szCs w:val="20"/>
          <w:rFonts w:ascii="Calibri" w:hAnsi="Calibri"/>
        </w:rPr>
        <w:t xml:space="preserve">I am applying as a Tech Lead and senior backend engineer — eight years in production, currently leading SAWIS BI. That system holds South African wine import, export, and domestic industry data. Each month we synchronise from a legacy Mapper pipeline into our MySQL database; some tables exceed two million rows. I do the majority of the backend, I coordinate a project manager, a senior frontend engineer, and a senior backend engineer, and I own planning, estimation, technical decisions, and delivery, including annual phases and the 2026 domestic-data work.</w:t>
      </w:r>
    </w:p>
    <w:p>
      <w:pPr/>
      <w:r>
        <w:rPr>
          <w:sz w:val="20"/>
          <w:szCs w:val="20"/>
          <w:rFonts w:ascii="Calibri" w:hAnsi="Calibri"/>
        </w:rPr>
        <w:t xml:space="preserve"/>
      </w:r>
    </w:p>
    <w:p>
      <w:pPr/>
      <w:r>
        <w:rPr>
          <w:sz w:val="20"/>
          <w:szCs w:val="20"/>
          <w:rFonts w:ascii="Calibri" w:hAnsi="Calibri"/>
        </w:rPr>
        <w:t xml:space="preserve">I like hard debugging: when a sync or import fails I follow the data, not the ticket title. On Indawo, when the host died I containerised the app with Docker and brought production back. I hold AWS DevOps Engineer Professional and I run Linux, Docker, and CI/CD in production. I use Cursor, Grok, Claude, and Codex every day as engineering tools — not as a substitute for owning the system.</w:t>
      </w:r>
    </w:p>
    <w:p>
      <w:pPr/>
      <w:r>
        <w:rPr>
          <w:sz w:val="20"/>
          <w:szCs w:val="20"/>
          <w:rFonts w:ascii="Calibri" w:hAnsi="Calibri"/>
        </w:rPr>
        <w:t xml:space="preserve"/>
      </w:r>
    </w:p>
    <w:p>
      <w:pPr/>
      <w:r>
        <w:rPr>
          <w:sz w:val="20"/>
          <w:szCs w:val="20"/>
          <w:rFonts w:ascii="Calibri" w:hAnsi="Calibri"/>
        </w:rPr>
        <w:t xml:space="preserve">I work globally remotely from Cape Town (SAST). Production languages today are PHP and SQL; I learn the house stack on the job.</w:t>
      </w:r>
    </w:p>
    <w:p>
      <w:pPr/>
      <w:r>
        <w:rPr>
          <w:sz w:val="20"/>
          <w:szCs w:val="20"/>
          <w:rFonts w:ascii="Calibri" w:hAnsi="Calibri"/>
        </w:rPr>
        <w:t xml:space="preserve"/>
      </w:r>
    </w:p>
    <w:p>
      <w:pPr/>
      <w:r>
        <w:rPr>
          <w:sz w:val="20"/>
          <w:szCs w:val="20"/>
          <w:rFonts w:ascii="Calibri" w:hAnsi="Calibri"/>
        </w:rPr>
        <w:t xml:space="preserve">Thank you. I would welcome a conversation.</w:t>
      </w:r>
    </w:p>
    <w:p>
      <w:pPr/>
      <w:r>
        <w:rPr>
          <w:sz w:val="20"/>
          <w:szCs w:val="20"/>
          <w:rFonts w:ascii="Calibri" w:hAnsi="Calibri"/>
        </w:rPr>
        <w:t xml:space="preserve"/>
      </w:r>
    </w:p>
    <w:sectPr>
      <w:pgSz w:w="11906" w:h="16838"/>
      <w:pgMar w:top="720" w:right="720" w:bottom="720" w:left="720"/>
    </w:sectPr>
  </w:body>
</w:document>
</file>